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5E8A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План-конспект</w:t>
      </w:r>
    </w:p>
    <w:p w14:paraId="065D831F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Мастер-класса на отделении киокусинкай</w:t>
      </w:r>
    </w:p>
    <w:p w14:paraId="3683728B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2308145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center"/>
        <w:rPr>
          <w:rStyle w:val="4"/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Тема: </w:t>
      </w:r>
      <w:r>
        <w:rPr>
          <w:rStyle w:val="4"/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>«Использование теннисных мячей в развитии координации для единоборцев» (киокусинкай)</w:t>
      </w:r>
    </w:p>
    <w:p w14:paraId="7DE1E166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center"/>
        <w:rPr>
          <w:rStyle w:val="4"/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</w:pPr>
    </w:p>
    <w:p w14:paraId="5ED56145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 xml:space="preserve">Тренер-преподаватель: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Жуковская М.С.</w:t>
      </w:r>
    </w:p>
    <w:p w14:paraId="35BC0E47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 xml:space="preserve">Этап подготовки: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УТЭ-3,4 г.об.</w:t>
      </w:r>
    </w:p>
    <w:p w14:paraId="733C19D7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Цель: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развитие координационных способностй посредством использования теннисных мячей</w:t>
      </w:r>
    </w:p>
    <w:p w14:paraId="59732475">
      <w:pPr>
        <w:jc w:val="left"/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ru-RU"/>
        </w:rPr>
        <w:t>Задачи</w:t>
      </w:r>
      <w:r>
        <w:rPr>
          <w:rFonts w:hint="default" w:ascii="Times New Roman" w:hAnsi="Times New Roman" w:cs="Times New Roman"/>
          <w:sz w:val="22"/>
          <w:szCs w:val="22"/>
          <w:u w:val="none"/>
          <w:lang w:val="ru-RU"/>
        </w:rPr>
        <w:t>:</w:t>
      </w:r>
    </w:p>
    <w:p w14:paraId="38809FF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96" w:afterAutospacing="0" w:line="264" w:lineRule="atLeast"/>
        <w:jc w:val="left"/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>Образовательные: повторение упражнений с использованием теннисных мячей. Закрепление пройденного материала в процессе учебного занятия. Совершенствование технических навыков в применяемых упражнениях.</w:t>
      </w:r>
    </w:p>
    <w:p w14:paraId="123111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96" w:afterAutospacing="0" w:line="264" w:lineRule="atLeast"/>
        <w:ind w:left="0" w:leftChars="0" w:firstLine="0" w:firstLineChars="0"/>
        <w:jc w:val="left"/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>Оздоровительные и развивающие: развитие мелких мышц кистей рук, координации, ловкости, быстроты реакции, ориентировки в пространстве, глазомера. Способствовать улучшению обмена веществ и кроовобращения. Содействовать развитию дыхательной и сердечно-сосудистой систем.</w:t>
      </w:r>
    </w:p>
    <w:p w14:paraId="108769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96" w:afterAutospacing="0" w:line="264" w:lineRule="atLeast"/>
        <w:ind w:left="0" w:leftChars="0" w:firstLine="0" w:firstLineChars="0"/>
        <w:jc w:val="left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>Воспитательные:  воспитание коллективизма, трудолюбия, активности. Формировать силу воли, трудолюбие, целеустремленность. Воспитывать смелость и решительность.</w:t>
      </w:r>
    </w:p>
    <w:p w14:paraId="4168D0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 w:line="264" w:lineRule="atLeast"/>
        <w:ind w:leftChars="0"/>
        <w:jc w:val="left"/>
        <w:rPr>
          <w:rFonts w:hint="default" w:ascii="Times New Roman" w:hAnsi="Times New Roman" w:eastAsia="Arial" w:cs="Times New Roman"/>
          <w:color w:val="auto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2"/>
          <w:szCs w:val="22"/>
          <w:u w:val="single"/>
          <w:lang w:val="ru-RU" w:eastAsia="zh-CN" w:bidi="ar"/>
        </w:rPr>
        <w:t>Методы</w:t>
      </w:r>
      <w:r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 xml:space="preserve">: общепедагогические (словесные, наглядные) и практические. Специфические методы: целостного и расчлененного разучивания, от простого к сложному, </w:t>
      </w:r>
      <w:r>
        <w:rPr>
          <w:rFonts w:hint="default" w:ascii="Times New Roman" w:hAnsi="Times New Roman" w:eastAsia="Arial" w:cs="Times New Roman"/>
          <w:color w:val="auto"/>
          <w:kern w:val="0"/>
          <w:sz w:val="22"/>
          <w:szCs w:val="22"/>
          <w:lang w:val="ru-RU" w:eastAsia="zh-CN" w:bidi="ar"/>
        </w:rPr>
        <w:t>повторного упражнения,а также решения частных двигательных задач, игровой.</w:t>
      </w:r>
    </w:p>
    <w:p w14:paraId="7A232A7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 w:line="264" w:lineRule="atLeast"/>
        <w:ind w:leftChars="0"/>
        <w:jc w:val="left"/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2"/>
          <w:szCs w:val="22"/>
          <w:u w:val="single"/>
          <w:lang w:val="ru-RU" w:eastAsia="zh-CN" w:bidi="ar"/>
        </w:rPr>
        <w:t xml:space="preserve">Методы организации занимающихся: </w:t>
      </w:r>
      <w:r>
        <w:rPr>
          <w:rFonts w:hint="default" w:ascii="Times New Roman" w:hAnsi="Times New Roman" w:eastAsia="Arial" w:cs="Times New Roman"/>
          <w:kern w:val="0"/>
          <w:sz w:val="22"/>
          <w:szCs w:val="22"/>
          <w:lang w:val="ru-RU" w:eastAsia="zh-CN" w:bidi="ar"/>
        </w:rPr>
        <w:t>фронтальный, групповой.</w:t>
      </w:r>
    </w:p>
    <w:p w14:paraId="3D718195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28 октября 2025 года</w:t>
      </w:r>
    </w:p>
    <w:p w14:paraId="65EB3BE5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>Время проведения: 30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минут</w:t>
      </w:r>
    </w:p>
    <w:p w14:paraId="3BB4B42A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 xml:space="preserve">Место проведения: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зал единоборств спортивной школы «Старт»</w:t>
      </w:r>
    </w:p>
    <w:p w14:paraId="337875ED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>Инвентарь: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теннисные мячи, секундомер, свисток.</w:t>
      </w:r>
    </w:p>
    <w:p w14:paraId="7FADB7E6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989"/>
        <w:gridCol w:w="2253"/>
        <w:gridCol w:w="1658"/>
      </w:tblGrid>
      <w:tr w14:paraId="6E1D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22" w:type="dxa"/>
          </w:tcPr>
          <w:p w14:paraId="17A831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Содержание занятия</w:t>
            </w:r>
          </w:p>
        </w:tc>
        <w:tc>
          <w:tcPr>
            <w:tcW w:w="989" w:type="dxa"/>
          </w:tcPr>
          <w:p w14:paraId="1ECC013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Дозировка (мин)</w:t>
            </w:r>
          </w:p>
        </w:tc>
        <w:tc>
          <w:tcPr>
            <w:tcW w:w="2253" w:type="dxa"/>
          </w:tcPr>
          <w:p w14:paraId="7C861F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Методические указания</w:t>
            </w:r>
          </w:p>
        </w:tc>
        <w:tc>
          <w:tcPr>
            <w:tcW w:w="1658" w:type="dxa"/>
          </w:tcPr>
          <w:p w14:paraId="631F6E4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Упражнение направлено</w:t>
            </w:r>
          </w:p>
        </w:tc>
      </w:tr>
      <w:tr w14:paraId="3C0C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ECE0801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Вводная часть (2 мин) </w:t>
            </w:r>
          </w:p>
        </w:tc>
      </w:tr>
      <w:tr w14:paraId="46CD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7F95BA5B">
            <w:pPr>
              <w:widowControl w:val="0"/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Организационный момент: построение приветствие, проверка по журналу, инструктаж по профилактике детского травматизма и техники безопасности.</w:t>
            </w:r>
          </w:p>
          <w:p w14:paraId="0BE6670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2.Доведение темы занятия до обучающихся. Постановка перед обучающимися задач учебно-тренировочного занятия.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B818FF4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 мин.</w:t>
            </w:r>
          </w:p>
        </w:tc>
        <w:tc>
          <w:tcPr>
            <w:tcW w:w="2253" w:type="dxa"/>
            <w:shd w:val="clear" w:color="auto" w:fill="auto"/>
            <w:vAlign w:val="top"/>
          </w:tcPr>
          <w:p w14:paraId="08F5F17B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Обратить внимание на готовность группы к занятию: спортивная форма и дисциплинированность.</w:t>
            </w:r>
          </w:p>
        </w:tc>
        <w:tc>
          <w:tcPr>
            <w:tcW w:w="1658" w:type="dxa"/>
          </w:tcPr>
          <w:p w14:paraId="24556D3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3E13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vAlign w:val="top"/>
          </w:tcPr>
          <w:p w14:paraId="42A28964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Подготовительная часть (5 мин)</w:t>
            </w:r>
          </w:p>
        </w:tc>
      </w:tr>
      <w:tr w14:paraId="5B46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  <w:shd w:val="clear" w:color="auto" w:fill="auto"/>
            <w:vAlign w:val="top"/>
          </w:tcPr>
          <w:p w14:paraId="45DF6C92">
            <w:pPr>
              <w:widowControl w:val="0"/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u w:val="singl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vertAlign w:val="baseline"/>
                <w:lang w:val="ru-RU"/>
              </w:rPr>
              <w:t>Ходьба:</w:t>
            </w:r>
          </w:p>
          <w:p w14:paraId="0C245CE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-на носках руки с мячом над головой,</w:t>
            </w:r>
          </w:p>
          <w:p w14:paraId="4DE55B5A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-на пятках мяч за спину,</w:t>
            </w:r>
          </w:p>
          <w:p w14:paraId="08E46A1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8DA7D0F"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Бег в среднем темпе</w:t>
            </w:r>
          </w:p>
          <w:p w14:paraId="7C82E36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Ходьба на восстановление дыхания</w:t>
            </w:r>
          </w:p>
          <w:p w14:paraId="1F077E1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-на внешней части стоп перекладывание мяча в вытянутые руки над головой через стороны  </w:t>
            </w:r>
          </w:p>
          <w:p w14:paraId="68B53DD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-на внутреней части стоп перекладывание мяча в вытянутые руки на линии груди через стороны</w:t>
            </w:r>
          </w:p>
          <w:p w14:paraId="1B9A53D3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989" w:type="dxa"/>
            <w:shd w:val="clear" w:color="auto" w:fill="auto"/>
            <w:vAlign w:val="top"/>
          </w:tcPr>
          <w:p w14:paraId="05DF3E5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70B046A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30 сек</w:t>
            </w:r>
          </w:p>
          <w:p w14:paraId="70D1061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5B58776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30 сек</w:t>
            </w:r>
          </w:p>
          <w:p w14:paraId="60C5E07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0BB403E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 мин</w:t>
            </w:r>
          </w:p>
          <w:p w14:paraId="7264BBC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680049D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30 сек</w:t>
            </w:r>
          </w:p>
          <w:p w14:paraId="5249AA6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1B010A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6EBBC01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30 сек</w:t>
            </w:r>
          </w:p>
        </w:tc>
        <w:tc>
          <w:tcPr>
            <w:tcW w:w="2253" w:type="dxa"/>
            <w:shd w:val="clear" w:color="auto" w:fill="auto"/>
            <w:vAlign w:val="top"/>
          </w:tcPr>
          <w:p w14:paraId="3E797B0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6D30A3BE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Дистанция в 2 шага</w:t>
            </w:r>
          </w:p>
        </w:tc>
        <w:tc>
          <w:tcPr>
            <w:tcW w:w="1658" w:type="dxa"/>
          </w:tcPr>
          <w:p w14:paraId="22526A4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0C9A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8E81710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Основная часть (21 мин)</w:t>
            </w:r>
          </w:p>
        </w:tc>
      </w:tr>
      <w:tr w14:paraId="76E1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40F8BF23">
            <w:pPr>
              <w:widowControl w:val="0"/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Подбрасывание одноименной рукой</w:t>
            </w:r>
          </w:p>
          <w:p w14:paraId="2F649EC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348A908C">
            <w:pPr>
              <w:widowControl w:val="0"/>
              <w:ind w:firstLine="110" w:firstLineChars="5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2D0F3AF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И.п. стойка ноги врозь, колени мягкие, теннисный мяч в руке, побрасываем верхним и нижним хватом одноименной руки. </w:t>
            </w:r>
          </w:p>
          <w:p w14:paraId="3A9A734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6E24AA7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Улучшение координации, крупной моторики</w:t>
            </w:r>
          </w:p>
          <w:p w14:paraId="1DA7381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70CD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6099BD2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2.Подбрасывание вверх теннисного мяча попеременно </w:t>
            </w:r>
          </w:p>
          <w:p w14:paraId="7F090C6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03D7B838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24389FC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Попеременное подбрасывание мяча вверх и ловля противоположной рукой,  обязательно осуществлять верхним хватом</w:t>
            </w:r>
          </w:p>
          <w:p w14:paraId="33FD5CF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5A23DF2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Улучшение координации, крупной моторики</w:t>
            </w:r>
          </w:p>
          <w:p w14:paraId="12E2AEF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490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22A451A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3.Бросок мяча в пол одноименной рукой</w:t>
            </w:r>
          </w:p>
          <w:p w14:paraId="2AC61A0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48D07358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4C59DA0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И.п. стойка ноги врозь, колени мягкие, теннисный мяч бросаем одноименной рукой. </w:t>
            </w:r>
          </w:p>
          <w:p w14:paraId="6CFC39D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0F64669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Улучшение координации, ориентировки в пространстве</w:t>
            </w:r>
          </w:p>
          <w:p w14:paraId="215C2F9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4ECE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6B18AD7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4.Бросок мяча в пол попеременно</w:t>
            </w:r>
          </w:p>
          <w:p w14:paraId="762B5F2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7F36FA3F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25E69B0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Попеременный бросок мяча в пол и ловля противоположной рукой</w:t>
            </w:r>
          </w:p>
          <w:p w14:paraId="5EA2714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1D5A335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Улучшение координации, ориентировки в пространстве</w:t>
            </w:r>
          </w:p>
          <w:p w14:paraId="72EC8BE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17C7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4674726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5.Из боевой стойки, бросок разноименной рукой - ловля одноименной</w:t>
            </w:r>
          </w:p>
          <w:p w14:paraId="64E6E91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503607D3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2134307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Подкидываем разноименной рукой нижним хватом мяч вверх, ловим одноименной рукой, затем перекладываем в другую руку</w:t>
            </w:r>
          </w:p>
          <w:p w14:paraId="1112CB4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45D9910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Улучшение координации, ориентировки в пространстве. Отработка техники</w:t>
            </w:r>
          </w:p>
          <w:p w14:paraId="0B59AE3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31A2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6A817B4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6.Подкидываем одноименной рукой мяч вверх, ловим разноименной рукой </w:t>
            </w:r>
          </w:p>
          <w:p w14:paraId="1E6EF0D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6D2E02A1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5AAF856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И.п. дзию камае. Подкидываем одноименной рукой нижним хватом мяч вверх, ловим разноименной рукой. Плечо возвращаем в и.п. </w:t>
            </w:r>
          </w:p>
          <w:p w14:paraId="06217A9B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15945EBC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ловкости, быстроты реакции, ориентировки в пространстве, глазомера</w:t>
            </w:r>
          </w:p>
          <w:p w14:paraId="06C2381E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</w:p>
        </w:tc>
      </w:tr>
      <w:tr w14:paraId="0A07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19AEF4D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7.Подбрасывание мяча на повороте</w:t>
            </w:r>
          </w:p>
          <w:p w14:paraId="5E29550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3BB07346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78F09A5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На повороте в сторону дальней ноги подбрасываем одноименной рукой мяч нижним хватом, ловим верхним хватом разноименной руки. Плечо возвращаем в и.п. Руки у головы.</w:t>
            </w:r>
          </w:p>
          <w:p w14:paraId="43AE98C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2A27A74A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ловкости, быстроты реакции, ориентировки в пространстве, глазомера</w:t>
            </w:r>
          </w:p>
          <w:p w14:paraId="1572ED4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67E4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12BC0E7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  <w:t>В паре:</w:t>
            </w:r>
          </w:p>
          <w:p w14:paraId="2385FA3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</w:pPr>
          </w:p>
          <w:p w14:paraId="67BF94F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8.Перебрасывание мяча через вверх по часовой стрелке</w:t>
            </w:r>
          </w:p>
          <w:p w14:paraId="04A7194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1D6C3D94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59D9C938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052C7491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0AF54D7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66B3F83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09FBA9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С ОДНИМ мячом подбрасываем  одноименной рукой через вверх верхним хватом, партнер ловит разноименной рукой по отношению к партнеру и перекладывает в другую руку по часовой стрелке.</w:t>
            </w:r>
          </w:p>
          <w:p w14:paraId="7C21679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0602D63F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</w:p>
          <w:p w14:paraId="7068971D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</w:p>
          <w:p w14:paraId="7E996F6A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ловкости, быстроты реакции, ориентировки в пространстве, глазомера</w:t>
            </w:r>
          </w:p>
          <w:p w14:paraId="616434F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07C6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0A0949A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9.Один подбрасывает мяч через вверх, другой через низ (в пол)</w:t>
            </w:r>
          </w:p>
          <w:p w14:paraId="447CD69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796E4F0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5A2B6AEC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vertAlign w:val="baseline"/>
                <w:lang w:val="ru-RU"/>
              </w:rPr>
              <w:t xml:space="preserve"> У каждого в паре мяч.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Первый подбрасывает мяч через вверх, другой через низ (в пол) попеременная ловля руками.</w:t>
            </w:r>
          </w:p>
          <w:p w14:paraId="122C53B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43F100E3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ловкости, быстроты реакции, ориентировки в пространстве, глазомера</w:t>
            </w:r>
          </w:p>
          <w:p w14:paraId="6AAEB1D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3119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0CA4E32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10.Спиной к партнеру по команде поворачиваемся и ловим мяч</w:t>
            </w:r>
          </w:p>
          <w:p w14:paraId="4FD6244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2E36A06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7A1C29B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стойка ноги врозь. «Первый» стоит спиной вперед по отношению к своему партнеру, второй по команде «Оп!» ударяет мяч в пол, «первый» реагируя на команду поворачивается и ловит мяч</w:t>
            </w:r>
          </w:p>
          <w:p w14:paraId="1150769A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2B0AE6B1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быстроты реакции, ориентировки в пространстве</w:t>
            </w:r>
          </w:p>
          <w:p w14:paraId="3607C3E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44D5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7D6CE8D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11.Передвижение по часовой стрелке, подбрасывание мяча</w:t>
            </w:r>
          </w:p>
          <w:p w14:paraId="5B1B663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1D1CBBF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3012C9D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стойка ноги врозь. В передвижении по часовой стрелке приставным шагом, подбрасываем партнеру через вверх,нижним хватом, ловим любой рукой</w:t>
            </w:r>
          </w:p>
          <w:p w14:paraId="73C1031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2F919C79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быстроты реакции, ориентировки в пространстве</w:t>
            </w:r>
          </w:p>
          <w:p w14:paraId="20F5BCA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56EF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073B210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12.Упражнение «Бой с тенью» с ловлей мяча</w:t>
            </w:r>
          </w:p>
          <w:p w14:paraId="539283C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79CF49AA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5EF719A1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дзию камае. Первый работает упражнение «Бой с тенью», второй подбрасывает мяч партнеру ловля вверхним хватом.</w:t>
            </w:r>
          </w:p>
          <w:p w14:paraId="722FF31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1B6B97EF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Улучшение координации, быстроты реакции, ориентировки в пространстве</w:t>
            </w:r>
          </w:p>
          <w:p w14:paraId="7594F12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291E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4372F4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u w:val="single"/>
                <w:vertAlign w:val="baseline"/>
                <w:lang w:val="ru-RU"/>
              </w:rPr>
              <w:t>В тройке:</w:t>
            </w:r>
          </w:p>
          <w:p w14:paraId="3B917C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u w:val="single"/>
                <w:vertAlign w:val="baseline"/>
                <w:lang w:val="ru-RU"/>
              </w:rPr>
            </w:pPr>
          </w:p>
          <w:p w14:paraId="2C7F573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13.Попеременная передача мяча друг другу</w:t>
            </w:r>
          </w:p>
          <w:p w14:paraId="34E636D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0A2B8438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EA7239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42D3A10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554D86F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60DB6D3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18FE6FF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стойка ноги врозь. У каждого в руке мяч и передаем «хаотично» мяч друг другу</w:t>
            </w:r>
          </w:p>
          <w:p w14:paraId="601727E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5134D75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2194EC3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  <w:p w14:paraId="3518EA10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 xml:space="preserve">Улучшение координации, быстроты реакции, ориентировки в пространстве </w:t>
            </w:r>
          </w:p>
          <w:p w14:paraId="10C0C26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2D5E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4270D65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14.Псевдо- «Салки» </w:t>
            </w:r>
          </w:p>
          <w:p w14:paraId="6B8C0E4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89" w:type="dxa"/>
          </w:tcPr>
          <w:p w14:paraId="3950587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 мин 30 сек</w:t>
            </w:r>
          </w:p>
        </w:tc>
        <w:tc>
          <w:tcPr>
            <w:tcW w:w="2253" w:type="dxa"/>
          </w:tcPr>
          <w:p w14:paraId="31E793B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И.п. стойка ноги врозь. За водящим на полу находится мяч, двое располагаются слева и справа от водящего. Задача водящего коснуться того кто пытается забрать мяч, задача двоих забрать его. Того кого косается водящий отжимается 1 раз. Ну, а если забирают у водящего - ему 3 раза.</w:t>
            </w:r>
          </w:p>
          <w:p w14:paraId="7F446A3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658" w:type="dxa"/>
          </w:tcPr>
          <w:p w14:paraId="654C1C08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Arial" w:cs="Times New Roman"/>
                <w:kern w:val="0"/>
                <w:sz w:val="22"/>
                <w:szCs w:val="22"/>
                <w:lang w:val="ru-RU" w:eastAsia="zh-CN" w:bidi="ar"/>
              </w:rPr>
              <w:t>Воспитание чувства коллективизма, решительности и смелости.</w:t>
            </w:r>
          </w:p>
          <w:p w14:paraId="19AA59E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  <w:tr w14:paraId="0F25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0E7758F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Закючительная часть(2 мин)</w:t>
            </w:r>
          </w:p>
        </w:tc>
      </w:tr>
      <w:tr w14:paraId="1F03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2" w:type="dxa"/>
          </w:tcPr>
          <w:p w14:paraId="734C09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vertAlign w:val="baseline"/>
                <w:lang w:val="ru-RU"/>
              </w:rPr>
              <w:t>Заключительная часть.</w:t>
            </w:r>
          </w:p>
          <w:p w14:paraId="3B60ECE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vertAlign w:val="baseline"/>
              </w:rPr>
              <w:t>Разбор занятия в целом. Указать на ошибки при выполнении технических приемов. Отметить лучших.</w:t>
            </w:r>
          </w:p>
        </w:tc>
        <w:tc>
          <w:tcPr>
            <w:tcW w:w="989" w:type="dxa"/>
          </w:tcPr>
          <w:p w14:paraId="697529C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 мин</w:t>
            </w:r>
          </w:p>
        </w:tc>
        <w:tc>
          <w:tcPr>
            <w:tcW w:w="2253" w:type="dxa"/>
            <w:shd w:val="clear" w:color="auto" w:fill="FFFFFF"/>
            <w:vAlign w:val="top"/>
          </w:tcPr>
          <w:p w14:paraId="0B420F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vertAlign w:val="baseline"/>
              </w:rPr>
              <w:t>Разбор занятия в целом. Указать на ошибки при выполнении технических приемов. Отметить лучших.</w:t>
            </w:r>
          </w:p>
        </w:tc>
        <w:tc>
          <w:tcPr>
            <w:tcW w:w="1658" w:type="dxa"/>
          </w:tcPr>
          <w:p w14:paraId="5CED284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</w:tr>
    </w:tbl>
    <w:p w14:paraId="0C3862BE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AE5770D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Составил тренер-преподаватель Жуковская М.С.</w:t>
      </w:r>
    </w:p>
    <w:p w14:paraId="4C1BC16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1AF7D"/>
    <w:multiLevelType w:val="singleLevel"/>
    <w:tmpl w:val="96A1A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3471FF"/>
    <w:multiLevelType w:val="singleLevel"/>
    <w:tmpl w:val="C93471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nsid w:val="18DEC921"/>
    <w:multiLevelType w:val="singleLevel"/>
    <w:tmpl w:val="18DEC92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52E4"/>
    <w:rsid w:val="674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iPriority w:val="0"/>
    <w:rPr>
      <w:sz w:val="24"/>
      <w:szCs w:val="24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2025-10-27T17:57:00Z</dcterms:created>
  <dc:creator>User</dc:creator>
  <cp:lastModifiedBy>User</cp:lastModifiedBy>
  <dcterms:modified xsi:type="dcterms:W3CDTF">2025-10-27T19:18:26Z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21478224849D459CA04340572617A0C3_12</vt:lpwstr>
  </property>
</Properties>
</file>